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CA" w:rsidRPr="0054261F" w:rsidRDefault="0054261F" w:rsidP="00BC1D58">
      <w:pPr>
        <w:jc w:val="center"/>
        <w:rPr>
          <w:rFonts w:ascii="Tahoma" w:hAnsi="Tahoma" w:cs="Tahoma"/>
          <w:b/>
          <w:bCs/>
          <w:color w:val="0E97E6"/>
          <w:sz w:val="24"/>
          <w:szCs w:val="24"/>
          <w:shd w:val="clear" w:color="auto" w:fill="FFFFFF"/>
        </w:rPr>
      </w:pPr>
      <w:r w:rsidRPr="0054261F">
        <w:rPr>
          <w:rFonts w:ascii="Tahoma" w:hAnsi="Tahoma" w:cs="Tahoma"/>
          <w:b/>
          <w:bCs/>
          <w:color w:val="000000" w:themeColor="text1"/>
          <w:sz w:val="28"/>
          <w:szCs w:val="24"/>
          <w:shd w:val="clear" w:color="auto" w:fill="FFFFFF"/>
        </w:rPr>
        <w:t>Một số vấn đề cơ bản của chiến lược biển Việt Nam đến năm 2020</w:t>
      </w:r>
    </w:p>
    <w:p w:rsidR="0054261F" w:rsidRPr="00BC1D58" w:rsidRDefault="0054261F" w:rsidP="00BC1D58">
      <w:pPr>
        <w:rPr>
          <w:rFonts w:ascii="Tahoma" w:hAnsi="Tahoma" w:cs="Tahoma"/>
          <w:bCs/>
          <w:i/>
          <w:color w:val="0E97E6"/>
          <w:sz w:val="24"/>
          <w:szCs w:val="24"/>
          <w:shd w:val="clear" w:color="auto" w:fill="FFFFFF"/>
        </w:rPr>
      </w:pPr>
      <w:r w:rsidRPr="00BC1D58">
        <w:rPr>
          <w:rFonts w:ascii="Tahoma" w:hAnsi="Tahoma" w:cs="Tahoma"/>
          <w:bCs/>
          <w:i/>
          <w:color w:val="000000" w:themeColor="text1"/>
          <w:sz w:val="24"/>
          <w:szCs w:val="24"/>
          <w:shd w:val="clear" w:color="auto" w:fill="FFFFFF"/>
        </w:rPr>
        <w:t xml:space="preserve">Nguồn: </w:t>
      </w:r>
      <w:hyperlink r:id="rId4" w:history="1">
        <w:r w:rsidRPr="00BC1D58">
          <w:rPr>
            <w:rStyle w:val="Hyperlink"/>
            <w:rFonts w:ascii="Tahoma" w:hAnsi="Tahoma" w:cs="Tahoma"/>
            <w:bCs/>
            <w:i/>
            <w:color w:val="000000" w:themeColor="text1"/>
            <w:sz w:val="24"/>
            <w:szCs w:val="24"/>
            <w:shd w:val="clear" w:color="auto" w:fill="FFFFFF"/>
          </w:rPr>
          <w:t>http://www.vnsea.net/tabid/139/ArticleID/812/language/vi-VN/Default.aspx</w:t>
        </w:r>
      </w:hyperlink>
    </w:p>
    <w:p w:rsidR="0054261F" w:rsidRPr="0054261F" w:rsidRDefault="0054261F" w:rsidP="00BC1D58">
      <w:pPr>
        <w:ind w:firstLine="720"/>
        <w:rPr>
          <w:rFonts w:ascii="Tahoma" w:hAnsi="Tahoma" w:cs="Tahoma"/>
          <w:b/>
          <w:bCs/>
          <w:color w:val="0E97E6"/>
          <w:sz w:val="24"/>
          <w:szCs w:val="24"/>
          <w:shd w:val="clear" w:color="auto" w:fill="FFFFFF"/>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360"/>
      </w:tblGrid>
      <w:tr w:rsidR="0054261F" w:rsidRPr="0054261F" w:rsidTr="0054261F">
        <w:trPr>
          <w:tblCellSpacing w:w="15" w:type="dxa"/>
        </w:trPr>
        <w:tc>
          <w:tcPr>
            <w:tcW w:w="0" w:type="auto"/>
            <w:shd w:val="clear" w:color="auto" w:fill="FFFFFF"/>
            <w:tcMar>
              <w:top w:w="60" w:type="dxa"/>
              <w:left w:w="0" w:type="dxa"/>
              <w:bottom w:w="180" w:type="dxa"/>
              <w:right w:w="0" w:type="dxa"/>
            </w:tcMar>
            <w:hideMark/>
          </w:tcPr>
          <w:p w:rsidR="0054261F" w:rsidRPr="0054261F" w:rsidRDefault="0054261F" w:rsidP="00BC1D58">
            <w:pPr>
              <w:spacing w:after="0" w:line="240" w:lineRule="auto"/>
              <w:ind w:firstLine="720"/>
              <w:jc w:val="both"/>
              <w:rPr>
                <w:rFonts w:ascii="Tahoma" w:eastAsia="Times New Roman" w:hAnsi="Tahoma" w:cs="Tahoma"/>
                <w:b/>
                <w:bCs/>
                <w:color w:val="5F5F5F"/>
                <w:sz w:val="24"/>
                <w:szCs w:val="24"/>
              </w:rPr>
            </w:pPr>
            <w:r w:rsidRPr="00F97411">
              <w:rPr>
                <w:rFonts w:ascii="Tahoma" w:eastAsia="Times New Roman" w:hAnsi="Tahoma" w:cs="Tahoma"/>
                <w:b/>
                <w:bCs/>
                <w:color w:val="000000" w:themeColor="text1"/>
                <w:sz w:val="24"/>
                <w:szCs w:val="24"/>
              </w:rPr>
              <w:t>Việt Nam có một vùng biển đặc quyền kinh tế rộng trên 1 triệu km2, gấp 3 lần diện tích đất liền; có bờ biển dài 3.260 km. Trong sự nghiệp xây dựng và bảo vệ Tổ quốc, biển có vai trò, vị trí rất quan trọng, gắn bó mật thiết và ảnh hưởng to lớn đến sự phát triển kinh tế - xã hội, bảo đảm quốc phòng, an ninh, bảo vệ môi trường của nước ta. Sau hơn 20 năm thực hiện công cuộc đổi mới dưới sự lãnh đạo của Đảng, tiềm lực kinh tế biển của đất nước ta đã không ngừng lớn mạnh, phát triển với tốc độ khá nhanh và đã có những đóng góp quan trọng vào nhịp độ tăng trưởng kinh tế - xã hội của đất nước theo hướng công nghiệp hoá, hiện đại hoá.</w:t>
            </w:r>
          </w:p>
        </w:tc>
      </w:tr>
      <w:tr w:rsidR="0054261F" w:rsidRPr="0054261F" w:rsidTr="0054261F">
        <w:trPr>
          <w:tblCellSpacing w:w="15" w:type="dxa"/>
        </w:trPr>
        <w:tc>
          <w:tcPr>
            <w:tcW w:w="0" w:type="auto"/>
            <w:shd w:val="clear" w:color="auto" w:fill="FFFFFF"/>
            <w:hideMark/>
          </w:tcPr>
          <w:p w:rsidR="0054261F" w:rsidRPr="0054261F" w:rsidRDefault="0054261F" w:rsidP="00BC1D58">
            <w:pPr>
              <w:spacing w:after="0" w:line="240" w:lineRule="auto"/>
              <w:ind w:firstLine="720"/>
              <w:jc w:val="both"/>
              <w:rPr>
                <w:rFonts w:ascii="Tahoma" w:eastAsia="Times New Roman" w:hAnsi="Tahoma" w:cs="Tahoma"/>
                <w:color w:val="000000"/>
                <w:sz w:val="24"/>
                <w:szCs w:val="24"/>
              </w:rPr>
            </w:pPr>
            <w:r w:rsidRPr="0054261F">
              <w:rPr>
                <w:rFonts w:ascii="Arial" w:eastAsia="Times New Roman" w:hAnsi="Arial" w:cs="Arial"/>
                <w:color w:val="000000"/>
                <w:sz w:val="24"/>
                <w:szCs w:val="24"/>
              </w:rPr>
              <w:t>Ngày 22/9/1997, Bộ Chính trị ban hành Chỉ thị số 20-CT/TW về đẩy mạnh phát triển kinh tế biển theo hướng công nghiệp hóa, hiện đại hóa. Từ những quan điểm cơ bản của Nghị quyết này, cùng với việc tiếp tục nhấn mạnh chủ trương lớn xây dựng Việt Nam trở thành một nước mạnh về biển, phát triển kinh tế - xã hội vùng biển, hải đảo, ven biển phải gắn kết với yêu cầu bảo vệ đất nước, có thể thấy rõ hơn chủ trương rất quan trọng là: cần đặt kinh tế biển trong tổng thể kinh tế cả nước, trong quan hệ tương tác với các vùng và trong xu thế hội nhập kinh tế với khu vực và thế giới.</w:t>
            </w:r>
          </w:p>
          <w:p w:rsidR="0054261F" w:rsidRPr="0054261F" w:rsidRDefault="0054261F" w:rsidP="00BC1D58">
            <w:pPr>
              <w:spacing w:after="0" w:line="240" w:lineRule="auto"/>
              <w:ind w:firstLine="720"/>
              <w:jc w:val="both"/>
              <w:rPr>
                <w:rFonts w:ascii="Tahoma" w:eastAsia="Times New Roman" w:hAnsi="Tahoma" w:cs="Tahoma"/>
                <w:color w:val="000000"/>
                <w:sz w:val="24"/>
                <w:szCs w:val="24"/>
              </w:rPr>
            </w:pPr>
            <w:r w:rsidRPr="0054261F">
              <w:rPr>
                <w:rFonts w:ascii="Arial" w:eastAsia="Times New Roman" w:hAnsi="Arial" w:cs="Arial"/>
                <w:color w:val="000000"/>
                <w:sz w:val="24"/>
                <w:szCs w:val="24"/>
              </w:rPr>
              <w:t xml:space="preserve">Để tiếp tục phát huy các tiềm năng của biển trong thế kỷ XXI, Hội nghị lần thứ tư ban Chấp hành Trung ương Đảng (khoá X) đã thông qua </w:t>
            </w:r>
            <w:r w:rsidRPr="00F97411">
              <w:rPr>
                <w:rFonts w:ascii="Arial" w:eastAsia="Times New Roman" w:hAnsi="Arial" w:cs="Arial"/>
                <w:b/>
                <w:color w:val="000000"/>
                <w:sz w:val="24"/>
                <w:szCs w:val="24"/>
              </w:rPr>
              <w:t>Nghị quyết số 09-NQ/TW ngày 9/2/2007 “Về chiến lược biển Việt Nam đến năm 2020”</w:t>
            </w:r>
            <w:r w:rsidRPr="0054261F">
              <w:rPr>
                <w:rFonts w:ascii="Arial" w:eastAsia="Times New Roman" w:hAnsi="Arial" w:cs="Arial"/>
                <w:color w:val="000000"/>
                <w:sz w:val="24"/>
                <w:szCs w:val="24"/>
              </w:rPr>
              <w:t>, trong đó nhấn mạnh "Thế kỷ XXI được thế giới xem là thế kỷ của đại dương”. Nghị quyết đã xác định các quan điểm chỉ đạo về định hướng chiến lược biển Việt Nam đến năm 2020:</w:t>
            </w:r>
          </w:p>
          <w:p w:rsidR="0054261F" w:rsidRPr="0054261F" w:rsidRDefault="0054261F" w:rsidP="00BC1D58">
            <w:pPr>
              <w:spacing w:after="0" w:line="240" w:lineRule="auto"/>
              <w:ind w:firstLine="720"/>
              <w:jc w:val="both"/>
              <w:rPr>
                <w:rFonts w:ascii="Tahoma" w:eastAsia="Times New Roman" w:hAnsi="Tahoma" w:cs="Tahoma"/>
                <w:color w:val="000000"/>
                <w:sz w:val="24"/>
                <w:szCs w:val="24"/>
              </w:rPr>
            </w:pPr>
            <w:r w:rsidRPr="00F97411">
              <w:rPr>
                <w:rFonts w:ascii="Arial" w:eastAsia="Times New Roman" w:hAnsi="Arial" w:cs="Arial"/>
                <w:i/>
                <w:color w:val="000000"/>
                <w:sz w:val="24"/>
                <w:szCs w:val="24"/>
              </w:rPr>
              <w:t>Một là</w:t>
            </w:r>
            <w:r w:rsidRPr="0054261F">
              <w:rPr>
                <w:rFonts w:ascii="Arial" w:eastAsia="Times New Roman" w:hAnsi="Arial" w:cs="Arial"/>
                <w:color w:val="000000"/>
                <w:sz w:val="24"/>
                <w:szCs w:val="24"/>
              </w:rPr>
              <w:t>, nước ta phải trở thành quốc gia mạnh về biển, làm giàu từ biển trên cơ sở phát huy mọi tiềm năng từ biển, phát triển toàn diện các ngành, nghề biển với cơ cấu phong phú, hiện đại, tạo ra tốc độ phát triển nhanh, bền vững, hiệu quả cao với tầm nhìn dài hạn.</w:t>
            </w:r>
          </w:p>
          <w:p w:rsidR="0054261F" w:rsidRPr="0054261F" w:rsidRDefault="0054261F" w:rsidP="00BC1D58">
            <w:pPr>
              <w:spacing w:after="0" w:line="240" w:lineRule="auto"/>
              <w:ind w:firstLine="720"/>
              <w:jc w:val="both"/>
              <w:rPr>
                <w:rFonts w:ascii="Tahoma" w:eastAsia="Times New Roman" w:hAnsi="Tahoma" w:cs="Tahoma"/>
                <w:color w:val="000000"/>
                <w:sz w:val="24"/>
                <w:szCs w:val="24"/>
              </w:rPr>
            </w:pPr>
            <w:r w:rsidRPr="00F97411">
              <w:rPr>
                <w:rFonts w:ascii="Arial" w:eastAsia="Times New Roman" w:hAnsi="Arial" w:cs="Arial"/>
                <w:i/>
                <w:color w:val="000000"/>
                <w:sz w:val="24"/>
                <w:szCs w:val="24"/>
              </w:rPr>
              <w:t>Hai là</w:t>
            </w:r>
            <w:r w:rsidRPr="0054261F">
              <w:rPr>
                <w:rFonts w:ascii="Arial" w:eastAsia="Times New Roman" w:hAnsi="Arial" w:cs="Arial"/>
                <w:color w:val="000000"/>
                <w:sz w:val="24"/>
                <w:szCs w:val="24"/>
              </w:rPr>
              <w:t>, kết hợp chặt chẽ giữa phát triển kinh tế - xã hội với bảo đảm quốc phòng - an ninh, hợp tác quốc tế và bảo vệ môi trường, kết hợp giữa phát triển vùng biển, ven biển, hải đảo với phát triển vùng nội địa theo hướng công nghiệp hoá, hiện đại hoá.</w:t>
            </w:r>
          </w:p>
          <w:p w:rsidR="0054261F" w:rsidRPr="0054261F" w:rsidRDefault="0054261F" w:rsidP="00BC1D58">
            <w:pPr>
              <w:spacing w:after="0" w:line="240" w:lineRule="auto"/>
              <w:ind w:firstLine="720"/>
              <w:jc w:val="both"/>
              <w:rPr>
                <w:rFonts w:ascii="Tahoma" w:eastAsia="Times New Roman" w:hAnsi="Tahoma" w:cs="Tahoma"/>
                <w:color w:val="000000"/>
                <w:sz w:val="24"/>
                <w:szCs w:val="24"/>
              </w:rPr>
            </w:pPr>
            <w:r w:rsidRPr="00F97411">
              <w:rPr>
                <w:rFonts w:ascii="Arial" w:eastAsia="Times New Roman" w:hAnsi="Arial" w:cs="Arial"/>
                <w:i/>
                <w:color w:val="000000"/>
                <w:sz w:val="24"/>
                <w:szCs w:val="24"/>
              </w:rPr>
              <w:t>Ba là</w:t>
            </w:r>
            <w:r w:rsidRPr="0054261F">
              <w:rPr>
                <w:rFonts w:ascii="Arial" w:eastAsia="Times New Roman" w:hAnsi="Arial" w:cs="Arial"/>
                <w:color w:val="000000"/>
                <w:sz w:val="24"/>
                <w:szCs w:val="24"/>
              </w:rPr>
              <w:t>, khai thác mọi nguồn lực để phát triển kinh tế - xã hội, bảo vệ môi trường biển trên tinh thần chủ động, tích cực mở cửa, phát huy đầy đủ và có hiệu quả các nguồn lực bên trong; tranh thủ hợp tác quốc tế, thu hút mạnh các nguồn lực bên ngoài theo nguyên tắc bình đẳng, cùng có lợi, bảo vệ vững chắc độc lập, chủ quyền và toàn vẹn lãnh thổ của đất nước.</w:t>
            </w:r>
          </w:p>
          <w:p w:rsidR="0054261F" w:rsidRPr="0054261F" w:rsidRDefault="0054261F" w:rsidP="00BC1D58">
            <w:pPr>
              <w:spacing w:after="0" w:line="240" w:lineRule="auto"/>
              <w:ind w:firstLine="720"/>
              <w:jc w:val="both"/>
              <w:rPr>
                <w:rFonts w:ascii="Tahoma" w:eastAsia="Times New Roman" w:hAnsi="Tahoma" w:cs="Tahoma"/>
                <w:color w:val="000000"/>
                <w:sz w:val="24"/>
                <w:szCs w:val="24"/>
              </w:rPr>
            </w:pPr>
            <w:r w:rsidRPr="0054261F">
              <w:rPr>
                <w:rFonts w:ascii="Arial" w:eastAsia="Times New Roman" w:hAnsi="Arial" w:cs="Arial"/>
                <w:color w:val="000000"/>
                <w:sz w:val="24"/>
                <w:szCs w:val="24"/>
              </w:rPr>
              <w:t xml:space="preserve">Mục tiêu tổng quát là đến năm 2020, phấn đấu đưa nước ta trở thành quốc gia mạnh về biển, làm giàu từ biển, bảo đảm vững chắc chủ quyền, quyền chủ quyền quốc gia trên biển, đảo, góp phần quan trọng trong sự nghiệp công nghiệp công nghiệp hoá, hiện đại hoá, làm cho đất nước giàu mạnh. Mục tiêu cụ thể là xây dựng và phát triển toàn diện các lĩnh vực kinh tế, xã hội, khoa học - công nghệ, tăng cường củng cố quốc phòng, an ninh; phấn đấu đến năm 2020, kinh tế trên biển và ven biển đóng góp khoảng </w:t>
            </w:r>
            <w:r w:rsidRPr="0054261F">
              <w:rPr>
                <w:rFonts w:ascii="Arial" w:eastAsia="Times New Roman" w:hAnsi="Arial" w:cs="Arial"/>
                <w:color w:val="000000"/>
                <w:sz w:val="24"/>
                <w:szCs w:val="24"/>
              </w:rPr>
              <w:lastRenderedPageBreak/>
              <w:t>53-55% tổng GDP của cả nước. Giải quyết tốt các vấn đề xã hội, cải thiện một bước đáng kể đời sống nhân dân vùng biển và ven biển; có thu nhập bình quân đầu người cao gấp hai lần so với thu nhập bình quân chung của cả nước. Cùng với xây dựng một số thương cảng quốc tế có tầm cỡ khu vực, hình thành một số tập đoàn kinh tế mạnh, sẽ xây dựng một số khu kinh tế mạnh ở ven biển; xây dựng cơ quan quản lý tổng hợp thống nhất về biển có hiệu lực, hiệu quả, mở rộng hợp tác quốc tế trong các lĩnh vực về biển.</w:t>
            </w:r>
          </w:p>
          <w:p w:rsidR="00BC1D58" w:rsidRDefault="0054261F" w:rsidP="00BC1D58">
            <w:pPr>
              <w:spacing w:after="0" w:line="240" w:lineRule="auto"/>
              <w:ind w:firstLine="720"/>
              <w:jc w:val="both"/>
              <w:rPr>
                <w:rFonts w:ascii="Tahoma" w:eastAsia="Times New Roman" w:hAnsi="Tahoma" w:cs="Tahoma"/>
                <w:color w:val="000000"/>
                <w:sz w:val="24"/>
                <w:szCs w:val="24"/>
              </w:rPr>
            </w:pPr>
            <w:r w:rsidRPr="0054261F">
              <w:rPr>
                <w:rFonts w:ascii="Arial" w:eastAsia="Times New Roman" w:hAnsi="Arial" w:cs="Arial"/>
                <w:color w:val="000000"/>
                <w:sz w:val="24"/>
                <w:szCs w:val="24"/>
              </w:rPr>
              <w:t>Nghị quyết cũng đã xác định sát đúng và cụ thể về phát triển kinh tế biển đến năm 2020 trên lĩnh vực kinh tế - xã hội; chiến lược quốc phòng, an ninh, đối ngoại; phát triển khoa học - công nghệ biển; xây dựng kết cấu hạ tầng biển.</w:t>
            </w:r>
          </w:p>
          <w:p w:rsidR="00BC1D58" w:rsidRDefault="00BC1D58" w:rsidP="00BC1D58">
            <w:pPr>
              <w:spacing w:after="0" w:line="240" w:lineRule="auto"/>
              <w:ind w:firstLine="720"/>
              <w:jc w:val="both"/>
              <w:rPr>
                <w:rFonts w:ascii="Tahoma" w:eastAsia="Times New Roman" w:hAnsi="Tahoma" w:cs="Tahoma"/>
                <w:color w:val="000000"/>
                <w:sz w:val="24"/>
                <w:szCs w:val="24"/>
              </w:rPr>
            </w:pPr>
          </w:p>
          <w:p w:rsidR="00BC1D58" w:rsidRDefault="0054261F" w:rsidP="00BC1D58">
            <w:pPr>
              <w:spacing w:after="0" w:line="240" w:lineRule="auto"/>
              <w:ind w:firstLine="720"/>
              <w:jc w:val="both"/>
              <w:rPr>
                <w:rFonts w:ascii="Tahoma" w:eastAsia="Times New Roman" w:hAnsi="Tahoma" w:cs="Tahoma"/>
                <w:color w:val="000000"/>
                <w:sz w:val="24"/>
                <w:szCs w:val="24"/>
              </w:rPr>
            </w:pPr>
            <w:bookmarkStart w:id="0" w:name="_GoBack"/>
            <w:bookmarkEnd w:id="0"/>
            <w:r w:rsidRPr="0054261F">
              <w:rPr>
                <w:rFonts w:ascii="Arial" w:eastAsia="Times New Roman" w:hAnsi="Arial" w:cs="Arial"/>
                <w:color w:val="000000"/>
                <w:sz w:val="24"/>
                <w:szCs w:val="24"/>
              </w:rPr>
              <w:t>Triển khai thực hiện Nghị quyết số 09-NQ/TW, Chính phủ đã ban hành Nghị quyết số 27/2007/NQ-CP ngày 30/5/2007 ban hành Chương trình hành động của Chính phủ thực hiện Nghị quyết số 09-NQ/TW ngày 09 tháng 02 năm 2007 của Hội nghị lần thứ 4 Ban Chấp hành Trung ương Đảng khóa X về Chiến lược biển Việt Nam đến năm 2020; Thủ tướng Chính phủ đã ban hành Quyết định số 137/2007/QĐ-TTg ngày 21 tháng 8 năm 2007 Phê duyệt Đề án tổ chức thông tin phục vụ công tác phòng, chống thiên tai trên biển; Quyết định số 1041/QĐ-TTg ngày 22/7/2009 Phê duyệt Đề án đảm bảo mạng lưới thông tin biển, đảo; Quyết định số 373/QĐ-TTG ngày 23/3/2010 Phê duyệt Đề án đẩy mạnh công tác tuyên truyền về quản lý, bảo vệ và phát triển bền vững biển và hải đảo Việt Nam... Các cơ quan ở Trung ương và địa phương đã chủ động xây dựng kế hoạch, trực tiếp triển khai chương trình hành động cùng với sự nỗ lực của các cấp, các ngành, toàn dân và đã đạt được những kết quả quan trọng: Kinh tế biển, ven biển được quan tâm đầu tư, phát triển theo hướng khai thác có hiệu quả nguồn tài nguyên biển kết hợp phát triển lâm nghiệp; đẩy mạnh công nghiệp chế biến, xuất khẩu thuỷ sản gắn phát triển nuôi trồng với nâng cao hiệu quả khai thác, đánh bắt; tăng nhanh các ngành dịch vụ du lịch; kết hợp phát triển kinh tế biển bền vững với đảm bảo an ninh quốc phòng vùng biển; xây dựng cơ sở hạ tầng, tạo thế đứng chân ổn định, vững chắc, sẵn sàng đối phó với các tình huống phức tạp xảy ra trên biển;  xây dựng hệ thống nhà ở, tường, kè chống xói lở trên các đảo thuộc quần đảo; quy hoạch, triển khai xây dựng cụm công nghiệp ven biển; công tác quản lý Nhà nước về biển và công tác Cải cách hành chính phục vụ phát triển kinh tế cảng và du lịch được quan tâm đẩy mạnh; thiết lập các dự án, công trình nâng cao chất lượng môi trường ven biển, cải thiện môi trường ven biển phục vụ phát triển kinh tế - xã hội mang tính bền vững...</w:t>
            </w:r>
          </w:p>
          <w:p w:rsidR="0054261F" w:rsidRPr="0054261F" w:rsidRDefault="0054261F" w:rsidP="00BC1D58">
            <w:pPr>
              <w:spacing w:after="0" w:line="240" w:lineRule="auto"/>
              <w:ind w:firstLine="720"/>
              <w:jc w:val="both"/>
              <w:rPr>
                <w:rFonts w:ascii="Tahoma" w:eastAsia="Times New Roman" w:hAnsi="Tahoma" w:cs="Tahoma"/>
                <w:color w:val="000000"/>
                <w:sz w:val="24"/>
                <w:szCs w:val="24"/>
              </w:rPr>
            </w:pPr>
            <w:r w:rsidRPr="0054261F">
              <w:rPr>
                <w:rFonts w:ascii="Arial" w:eastAsia="Times New Roman" w:hAnsi="Arial" w:cs="Arial"/>
                <w:color w:val="000000"/>
                <w:sz w:val="24"/>
                <w:szCs w:val="24"/>
              </w:rPr>
              <w:t xml:space="preserve">Để góp phần thực hiện mục tiêu đến năm 2020 đưa nước ta trở thành quốc gia mạnh về biển, làm giàu từ biển, bảo vệ vững chắc chủ quyền quốc gia trên biển, đảo của Tổ quốc, Bộ Tư pháp quán triệt về " Chiến lược biển Việt Nam đến năm 2020" theo tinh thần Nghị quyết Trung ương 4 khoá X và Đề án "Đẩy mạnh công tác tuyên truyền về quản lý, bảo vệ và phát triển bền vững biển và hải đảo Việt Nam" ban hành theo Quyết định số 373/QĐ-TTg ngày 23/3/2010 của Thủ tướng chính phủ trong đó Bộ Tư pháp và cơ quan Tư pháp địa phương cần tăng cường phối hợp với các Bộ, Ngành về công tác tập huấn, tuyên truyền, phổ biến, giáo dục pháp luật về quản lý, bảo vệ và phát triển bền vững biển, hải đảo; phổ biến, cập nhật những văn bản chuyên ngành trong nước về quản lý, bảo vệ và phát triển bền vững tài nguyên và môi trường biển, hải đảo cho cán bộ, công chức, đơn vị vũ trang thực thi nhiệm vụ trên khu vực biển, hải đảo; tìm hiểu, phân tích và phổ biến về những khác biệt của hệ thống pháp luật chuyên ngành </w:t>
            </w:r>
            <w:r w:rsidRPr="0054261F">
              <w:rPr>
                <w:rFonts w:ascii="Arial" w:eastAsia="Times New Roman" w:hAnsi="Arial" w:cs="Arial"/>
                <w:color w:val="000000"/>
                <w:sz w:val="24"/>
                <w:szCs w:val="24"/>
              </w:rPr>
              <w:lastRenderedPageBreak/>
              <w:t>liên quan đến hoạt động trên biển của Việt Nam so với pháp luật một số nước trong khu vực; nâng cao nhận thức cộng đồng về khai thác, sử dụng bền vững tài nguyên và bảo vệ môi trường vùng ven biển, hải đảo; tăng cường tuyên truyền, phổ biến kiến thức phòng ngừa, ứng phó, kiểm soát và khắc phục hậu quả thiên tai, sự cố môi trường biển (nhất là đối với công chức tư pháp cấp xã, phường, thị trấn vùng ven biển, hải đảo); nâng cao nhận thức về vị thế quốc gia biển và hội nhập quốc tế của Việt Nam trong quản lý, bảo vệ và phát triển bền vững biển, hải đảo...</w:t>
            </w:r>
          </w:p>
        </w:tc>
      </w:tr>
    </w:tbl>
    <w:p w:rsidR="0054261F" w:rsidRPr="0054261F" w:rsidRDefault="0054261F" w:rsidP="00BC1D58">
      <w:pPr>
        <w:ind w:firstLine="720"/>
        <w:rPr>
          <w:sz w:val="24"/>
          <w:szCs w:val="24"/>
        </w:rPr>
      </w:pPr>
    </w:p>
    <w:sectPr w:rsidR="0054261F" w:rsidRPr="00542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1F"/>
    <w:rsid w:val="004E6EC6"/>
    <w:rsid w:val="0054261F"/>
    <w:rsid w:val="007451CA"/>
    <w:rsid w:val="00BC1D58"/>
    <w:rsid w:val="00F9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7C52"/>
  <w15:chartTrackingRefBased/>
  <w15:docId w15:val="{8452C1A0-6398-4EB2-8FF4-50C0F309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summarynewsdetail">
    <w:name w:val="article_summarynewsdetail"/>
    <w:basedOn w:val="DefaultParagraphFont"/>
    <w:rsid w:val="0054261F"/>
  </w:style>
  <w:style w:type="paragraph" w:styleId="NormalWeb">
    <w:name w:val="Normal (Web)"/>
    <w:basedOn w:val="Normal"/>
    <w:uiPriority w:val="99"/>
    <w:semiHidden/>
    <w:unhideWhenUsed/>
    <w:rsid w:val="005426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26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6896">
      <w:bodyDiv w:val="1"/>
      <w:marLeft w:val="0"/>
      <w:marRight w:val="0"/>
      <w:marTop w:val="0"/>
      <w:marBottom w:val="0"/>
      <w:divBdr>
        <w:top w:val="none" w:sz="0" w:space="0" w:color="auto"/>
        <w:left w:val="none" w:sz="0" w:space="0" w:color="auto"/>
        <w:bottom w:val="none" w:sz="0" w:space="0" w:color="auto"/>
        <w:right w:val="none" w:sz="0" w:space="0" w:color="auto"/>
      </w:divBdr>
      <w:divsChild>
        <w:div w:id="83573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nsea.net/tabid/139/ArticleID/812/language/vi-VN/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Tran</dc:creator>
  <cp:keywords/>
  <dc:description/>
  <cp:lastModifiedBy>Chung Tran</cp:lastModifiedBy>
  <cp:revision>2</cp:revision>
  <dcterms:created xsi:type="dcterms:W3CDTF">2016-08-15T15:52:00Z</dcterms:created>
  <dcterms:modified xsi:type="dcterms:W3CDTF">2016-08-16T00:55:00Z</dcterms:modified>
</cp:coreProperties>
</file>